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5DF" w:rsidRPr="00D04697" w:rsidRDefault="003B35DF" w:rsidP="003B35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697">
        <w:rPr>
          <w:rFonts w:ascii="Times New Roman" w:hAnsi="Times New Roman" w:cs="Times New Roman"/>
          <w:b/>
          <w:sz w:val="28"/>
          <w:szCs w:val="28"/>
        </w:rPr>
        <w:t>Лекция 6. Туризм как инструмент маркетинга территории. Туризм и его виды. Типы туристических маршрутов. Факторы повторной покупки в туризме. Факторы, определяющие потребление достопримечательностей. Маркетинг инфраструктуры: оценка потребностей, управление инфраструктурой, экологические аспекты развития инфраструктуры территории. Маркетинг людей, персонала и персоналий.</w:t>
      </w:r>
    </w:p>
    <w:p w:rsidR="003B35DF" w:rsidRPr="00D04697" w:rsidRDefault="003B35DF" w:rsidP="003B3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"Туристские услуги в области самодеятельного туризма. Общие требования"); "горнолыжный комплекс" - целенаправленно формируемая совокупность технических, технологических, организационных средств, а также хозяйствующих субъектов (юридических лиц и индивидуальных предпринимателей), обеспечивающих активный и пассивный отдых потребителей, связанный с катанием со склонов с использованием спортивно-развлекательного инвентаря (горные лыжи, сноуборды, тюбинги, санки и т. п.) (ГОСТ Р 55881-2016 "Туристские услуги. Общие требования к деятельности горнолыжных комплексов"); "горнолыжный туризм" - активный вид отдыха на территории горнолыжного комплекса в спортивных, физкультурных, оздоровительных и рекреационных целях; 2 "деловой туризм" - путешествие в профессионально-деловых целях (командировки, конференции, конгрессы, выставки, встречи, деловые мероприятия и пр.), включающее в себя предоставление услуг проезда, проживания, организации встреч, питания, культурного, музейного, досугового характера и т.п.; "индивидуальные средства размещения" - средства размещения (здания, часть здания, помещения), используемые физическими лицами, не являющимися индивидуальными предпринимателями, для временного проживания и предоставления услуг средств размещения (ГОСТ Р 51185-2014 "Туристские услуги. Средства размещения. Общие требования"); "коллективные средства размещения" - средства размещения (здания, часть здания, помещения), используемые для предоставления услуг размещения юридическими лицами или индивидуальными предпринимателями (ГОСТ Р 51185-2014 "Туристские услуги. Средства размещения. Общие требования"); "круизный туризм" - путешествие на круизном судне по обозначенному маршруту в культурно-познавательных,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досуговорекреационных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, оздоровительных, профессионально-деловых и других целях; "культурно-познавательный туризм" - путешествие с познавательными целями, которое знакомит туриста с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историкокультурными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и природными ценностями, традициями и обычаями, в том числе посредством осуществления экскурсионной деятельности и проведения событийных мероприятий; "лечебно-оздоровительный туризм" - туризм с целью оздоровления и укрепления здоровья; "магистральная инфраструктура" - объекты транспортной и энергетической инфраструктуры федерального, межрегионального значения, развитие которых обеспечивается при реализации комплексного плана модернизации и расширения магистральной инфраструктуры до 2024 года; "мастер-план развития туристской территории" - план пространственного развития туристской территории, самостоятельный документ или раздел стратегического документа регионального и (или) муниципального уровня, определяющий </w:t>
      </w:r>
      <w:r w:rsidRPr="00D04697">
        <w:rPr>
          <w:rFonts w:ascii="Times New Roman" w:hAnsi="Times New Roman" w:cs="Times New Roman"/>
          <w:sz w:val="28"/>
          <w:szCs w:val="28"/>
        </w:rPr>
        <w:lastRenderedPageBreak/>
        <w:t>локализацию проектов по развитию туристской территории. Мастер-план разрабатывается на всю территорию (часть) муниципальных образований либо территорию 3 нескольких муниципальных образований в составе туристской территории, включает территорию точек притяжения, мест локализации коллективных средств размещения, зоны объектов вспомогательной и транспортной инфраструктуры, обеспечивающей развитие туристской территории и иных зон; "молодежный туризм" - туризм лиц в возрасте от 18 до 35 лет; "научный туризм" - путешествие без извлечения туристом материальной выгоды в целях сбора научной информации, проведения научных исследований, посещения научных мероприятий; "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нишевые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виды туризма" - редкие виды туризма; "обеспечивающая инфраструктура" - объекты, необходимые для функционирования объектов туристской инфраструктуры на туристских территориях, в том числе сети электроснабжения, газоснабжения, теплоснабжения, водоснабжения, водоотведения, связи, дноуглубление и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берегоукрепление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, берегозащитные,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пляжеудерживающие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сооружения, объекты благоустройства общественных городских пространств, очистные сооружения, а также подключение к ним; "план развития туристской территории" - комплекс мероприятий и индивидуальных мер по развитию туристской территории, включающий в себя единую концепцию развития и продвижения туристского продукта, мастер-план развития туристской территории, перечень инвестиционных проектов, проектов по развитию объектов транспортной, обеспечивающей и туристской инфраструктуры, запрос на индивидуальный набор мер государственной поддержки; "промышленный туризм" - посещения и мероприятия на объекте, позволяющие посетителям понять процессы и секреты производства, относящиеся к прошлому, настоящему или будущему (ГОСТ Р ИСО 13810-2016 "Туристские услуги. Промышленный туризм. Предоставление услуг"); "сезонность" - устойчиво (регулярно) повторяющаяся, характерная для туристской территории цикличность туристской деятельности, связанная с изменением условий пребывания туристов и экскурсантов; "сельский туризм" - вид туризма, который предполагает временное размещение туристов в сельской местности с целью отдыха и (или) участия в сельскохозяйственных работах без извлечения туристом материальной выгоды; "система навигации и ориентирования в сфере туризма" - совокупность необходимой для ориентирования туристов информации 4 о туристских ресурсах и об объектах туристской индустрии и средств размещения такой информации (информационных знаков, конструкций, сооружений, технических приспособлений и других носителей, предназначенных для распространения информации, за исключением рекламных конструкций); "точки входа туристского потока" - автовокзалы (автостанции), аэровокзалы, железнодорожные вокзалы, пассажирские остановочные пункты (платформы), морские и речные вокзалы, причалы и пристани, пункты пропуска на государственной границе Российской Федерации; "туристская инфраструктура" - коллективные средства размещения, объекты общественного питания, объекты туристского показа и </w:t>
      </w:r>
      <w:r w:rsidRPr="00D04697">
        <w:rPr>
          <w:rFonts w:ascii="Times New Roman" w:hAnsi="Times New Roman" w:cs="Times New Roman"/>
          <w:sz w:val="28"/>
          <w:szCs w:val="28"/>
        </w:rPr>
        <w:lastRenderedPageBreak/>
        <w:t xml:space="preserve">посещения, объекты придорожного сервиса, объекты торговли и другие объекты, относящиеся к организациям, ведущим деятельность в соответствии с видами Общероссийского классификатора видов экономической деятельности, относящимися к собирательной классификационной группировке видов экономической деятельности "Туризм"; "туристская территория" - физическое пространство (муниципальное образование или группа муниципальных образований), которое характеризуется наличием общего туристского продукта; "туристский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" - информационная система на базе цифровой платформы по предоставлению информации, бронированию и приобретению туристских продуктов на территории Российской Федерации, объединяющая значительное число участников рынка туристских услуг на территории Российской Федерации; "туристский поток" - совокупность внутренних и въездных туристов, прибывших на туристскую территорию; "экологическая емкость туристской территории" - величина допустимого совокупного воздействия всех источников на окружающую среду и (или) отдельные компоненты природной среды в пределах туристской территории и (или) акватории, при соблюдении которой обеспечивается устойчивое функционирование естественных экологических систем и сохраняется биологическое разнообразие; "экологическая нагрузка на туристскую территорию" - совокупное воздействие всех источников на окружающую среду и (или) отдельные компоненты природной среды в пределах туристской территории; "экологическая туристская тропа" - обустроенные и особо охраняемые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экотуристские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маршруты, создаваемые с целью экологического просвещения </w:t>
      </w:r>
    </w:p>
    <w:p w:rsidR="00AC56C0" w:rsidRPr="004107D9" w:rsidRDefault="00AC56C0" w:rsidP="004107D9">
      <w:bookmarkStart w:id="0" w:name="_GoBack"/>
      <w:bookmarkEnd w:id="0"/>
    </w:p>
    <w:sectPr w:rsidR="00AC56C0" w:rsidRPr="0041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7B"/>
    <w:rsid w:val="003B35DF"/>
    <w:rsid w:val="004107D9"/>
    <w:rsid w:val="005E605E"/>
    <w:rsid w:val="00AC56C0"/>
    <w:rsid w:val="00E01B3A"/>
    <w:rsid w:val="00E73E25"/>
    <w:rsid w:val="00E83244"/>
    <w:rsid w:val="00F2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E4D16-9C62-4C91-8FB0-04DB6A67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2020-03-07T06:13:00Z</dcterms:created>
  <dcterms:modified xsi:type="dcterms:W3CDTF">2020-03-07T06:13:00Z</dcterms:modified>
</cp:coreProperties>
</file>